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568"/>
        <w:tblW w:w="9350.0" w:type="dxa"/>
        <w:jc w:val="left"/>
        <w:tblLayout w:type="fixed"/>
        <w:tblLook w:val="0400"/>
      </w:tblPr>
      <w:tblGrid>
        <w:gridCol w:w="4658"/>
        <w:gridCol w:w="1097"/>
        <w:gridCol w:w="3595"/>
        <w:tblGridChange w:id="0">
          <w:tblGrid>
            <w:gridCol w:w="4658"/>
            <w:gridCol w:w="1097"/>
            <w:gridCol w:w="3595"/>
          </w:tblGrid>
        </w:tblGridChange>
      </w:tblGrid>
      <w:tr>
        <w:trPr>
          <w:cantSplit w:val="0"/>
          <w:trHeight w:val="45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8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b w:val="1"/>
                <w:color w:val="ff0000"/>
                <w:rtl w:val="1"/>
              </w:rPr>
              <w:t xml:space="preserve">مشخصات</w:t>
            </w:r>
            <w:r w:rsidDel="00000000" w:rsidR="00000000" w:rsidRPr="00000000">
              <w:rPr>
                <w:rFonts w:ascii="B Nazanin" w:cs="B Nazanin" w:eastAsia="B Nazanin" w:hAnsi="B Nazanin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b w:val="1"/>
                <w:color w:val="ff0000"/>
                <w:rtl w:val="1"/>
              </w:rPr>
              <w:t xml:space="preserve">فردی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مهدی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سیفی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نام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نام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center" w:leader="none" w:pos="5610"/>
              </w:tabs>
              <w:bidi w:val="1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کارشناسی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ارشد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مدیریت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DBA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حسابداری</w:t>
            </w:r>
            <w:r w:rsidDel="00000000" w:rsidR="00000000" w:rsidRPr="00000000">
              <w:rPr>
                <w:rFonts w:ascii="B Nazanin" w:cs="B Nazanin" w:eastAsia="B Nazanin" w:hAnsi="B Nazanin"/>
                <w:rtl w:val="0"/>
              </w:rPr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مدرک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تحصیلی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0" w:right="797" w:firstLine="65"/>
              <w:jc w:val="right"/>
              <w:rPr/>
            </w:pP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مقطع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کارشناسی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دانشگاه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اصفهان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کارشناسی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ارشد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آزاد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اصفهان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محل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تحصیل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0" w:right="202" w:firstLine="0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563c1"/>
                <w:u w:val="single"/>
                <w:rtl w:val="0"/>
              </w:rPr>
              <w:t xml:space="preserve">Mehdi.seifib@yahoo.com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آدرس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الکترونیک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0" w:right="69" w:firstLine="0"/>
              <w:jc w:val="right"/>
              <w:rPr/>
            </w:pPr>
            <w:r w:rsidDel="00000000" w:rsidR="00000000" w:rsidRPr="00000000">
              <w:rPr>
                <w:rFonts w:ascii="B Nazanin" w:cs="B Nazanin" w:eastAsia="B Nazanin" w:hAnsi="B Nazanin"/>
                <w:rtl w:val="0"/>
              </w:rPr>
              <w:t xml:space="preserve">09133105436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تلفن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8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color w:val="ff0000"/>
                <w:rtl w:val="1"/>
              </w:rPr>
              <w:t xml:space="preserve">سوابق</w:t>
            </w:r>
            <w:r w:rsidDel="00000000" w:rsidR="00000000" w:rsidRPr="00000000">
              <w:rPr>
                <w:rFonts w:ascii="B Nazanin" w:cs="B Nazanin" w:eastAsia="B Nazanin" w:hAnsi="B Nazanin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color w:val="ff0000"/>
                <w:rtl w:val="1"/>
              </w:rPr>
              <w:t xml:space="preserve">کاری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9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پست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سازمانی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3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نام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سازمان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یا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کارشناس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برنامه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ریزی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توزیع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برق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استان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لرستان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(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وزارت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نیرو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اداری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باحفظ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سمت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رییس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کارگزینی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آبفا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لرستان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                (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وزارت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نیرو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داخلی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با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حفظ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سمت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رییس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کارگزینی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داراکار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عامل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عضو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هیات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پلیمرصنعت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آریا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مدیرعامل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عضو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هیات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صنایع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گرین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اروند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نماینده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عامل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کنترل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کیفیت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گروه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کارخانجات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شهید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قندی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مالی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صنایع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کاشی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اصفهان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1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مدیرحقوقی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صنایع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کاشی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اصفهان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1" w:firstLine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مدیریت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کارخانه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صنایع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کاشی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اصفهان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مدرس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دانشگاه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افسری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مدرس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دانشگاه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علمی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کاربردی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در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بیش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از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50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شرکت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تولیدی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خدماتی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مشاور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line="270" w:lineRule="auto"/>
        <w:ind w:left="4183" w:firstLine="0"/>
        <w:rPr>
          <w:rFonts w:ascii="B Nazanin" w:cs="B Nazanin" w:eastAsia="B Nazanin" w:hAnsi="B Nazan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line="270" w:lineRule="auto"/>
        <w:ind w:left="4183" w:firstLine="0"/>
        <w:rPr>
          <w:rFonts w:ascii="B Nazanin" w:cs="B Nazanin" w:eastAsia="B Nazanin" w:hAnsi="B Nazan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line="270" w:lineRule="auto"/>
        <w:ind w:left="4183" w:firstLine="0"/>
        <w:rPr>
          <w:rFonts w:ascii="B Nazanin" w:cs="B Nazanin" w:eastAsia="B Nazanin" w:hAnsi="B Nazan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line="270" w:lineRule="auto"/>
        <w:ind w:left="0" w:firstLine="0"/>
        <w:rPr>
          <w:rFonts w:ascii="B Nazanin" w:cs="B Nazanin" w:eastAsia="B Nazanin" w:hAnsi="B Nazan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line="270" w:lineRule="auto"/>
        <w:ind w:left="0" w:firstLine="0"/>
        <w:rPr>
          <w:rFonts w:ascii="B Nazanin" w:cs="B Nazanin" w:eastAsia="B Nazanin" w:hAnsi="B Nazanin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0" w:bottomFromText="0" w:vertAnchor="page" w:horzAnchor="margin" w:tblpX="0" w:tblpY="2709"/>
        <w:tblW w:w="9484.0" w:type="dxa"/>
        <w:jc w:val="left"/>
        <w:tblLayout w:type="fixed"/>
        <w:tblLook w:val="0400"/>
      </w:tblPr>
      <w:tblGrid>
        <w:gridCol w:w="4484"/>
        <w:gridCol w:w="5000"/>
        <w:tblGridChange w:id="0">
          <w:tblGrid>
            <w:gridCol w:w="4484"/>
            <w:gridCol w:w="500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12" w:firstLine="0"/>
              <w:jc w:val="center"/>
              <w:rPr/>
            </w:pP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مرکز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آموزش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عنوان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آموزش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اداره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استاندارد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یزد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آشنایی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با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ایزو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3331-11331-10331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اداره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استاندارد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یزد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ممیزی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داخلی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استاندارد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ایزو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اداره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استاندارد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یزد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ممیزی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داخلی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آزمایشگاه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17025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سازمان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مدیریت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صنعتی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مدیریت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بهروری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نیروی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انسانی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اداره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استاندارد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یزد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آشنا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یی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با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سیم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کابل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های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نوری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مسی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و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برقی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موسسه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کاناز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اسپید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مالیات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بر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ارزش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افزوده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دانشگاه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اصفهان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bidi w:val="1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مدیریت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مالی</w:t>
            </w:r>
            <w:r w:rsidDel="00000000" w:rsidR="00000000" w:rsidRPr="00000000">
              <w:rPr>
                <w:rFonts w:ascii="B Nazanin" w:cs="B Nazanin" w:eastAsia="B Nazanin" w:hAnsi="B Nazanin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0" w:firstLine="0"/>
              <w:jc w:val="right"/>
              <w:rPr/>
            </w:pPr>
            <w:r w:rsidDel="00000000" w:rsidR="00000000" w:rsidRPr="00000000">
              <w:rPr>
                <w:rFonts w:ascii="B Nazanin" w:cs="B Nazanin" w:eastAsia="B Nazanin" w:hAnsi="B Nazani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0" w:right="65" w:firstLine="0"/>
              <w:jc w:val="right"/>
              <w:rPr/>
            </w:pPr>
            <w:r w:rsidDel="00000000" w:rsidR="00000000" w:rsidRPr="00000000">
              <w:rPr>
                <w:rFonts w:ascii="B Nazanin" w:cs="B Nazanin" w:eastAsia="B Nazanin" w:hAnsi="B Nazani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line="270" w:lineRule="auto"/>
        <w:ind w:left="4183" w:firstLine="0"/>
        <w:rPr>
          <w:rFonts w:ascii="B Nazanin" w:cs="B Nazanin" w:eastAsia="B Nazanin" w:hAnsi="B Nazanin"/>
          <w:b w:val="1"/>
          <w:color w:val="ff0000"/>
        </w:rPr>
      </w:pPr>
      <w:r w:rsidDel="00000000" w:rsidR="00000000" w:rsidRPr="00000000">
        <w:rPr>
          <w:rFonts w:ascii="B Nazanin" w:cs="B Nazanin" w:eastAsia="B Nazanin" w:hAnsi="B Nazanin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دوره</w:t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های</w:t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آموزسی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line="270" w:lineRule="auto"/>
        <w:ind w:left="4183" w:firstLine="0"/>
        <w:rPr>
          <w:rFonts w:ascii="B Nazanin" w:cs="B Nazanin" w:eastAsia="B Nazanin" w:hAnsi="B Nazani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after="21" w:lineRule="auto"/>
        <w:ind w:left="372" w:firstLine="0"/>
        <w:jc w:val="center"/>
        <w:rPr>
          <w:rFonts w:ascii="B Nazanin" w:cs="B Nazanin" w:eastAsia="B Nazanin" w:hAnsi="B Nazanin"/>
          <w:b w:val="1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b w:val="1"/>
          <w:color w:val="ff0000"/>
          <w:rtl w:val="1"/>
        </w:rPr>
        <w:t xml:space="preserve">توانمندیها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bidi w:val="1"/>
        <w:spacing w:after="21" w:lineRule="auto"/>
        <w:ind w:left="37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ind w:left="-79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مشاورمدیریت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  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و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انجام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  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امور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اجرایی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 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شامل</w:t>
      </w:r>
      <w:r w:rsidDel="00000000" w:rsidR="00000000" w:rsidRPr="00000000">
        <w:rPr>
          <w:rFonts w:ascii="B Nazanin" w:cs="B Nazanin" w:eastAsia="B Nazanin" w:hAnsi="B Nazanin"/>
          <w:rtl w:val="1"/>
        </w:rPr>
        <w:t xml:space="preserve">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ساماندهی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انبار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قطعات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ساماندهی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محیط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سالن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فرایندهای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تولید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فرایندهای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پرسنلی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ساماندهی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مالی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چارت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سازمانی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وظایف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احراز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spacing w:after="34" w:lineRule="auto"/>
        <w:ind w:left="98" w:hanging="177"/>
        <w:rPr/>
      </w:pP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قیمت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محصول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خدمت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آیینامه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دستورالعمل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1"/>
        </w:rPr>
        <w:t xml:space="preserve">داخلی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وهماهنگی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سازمانی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مشاور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سیستم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1"/>
        </w:rPr>
        <w:t xml:space="preserve">مشاور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98" w:hanging="177"/>
        <w:rPr/>
      </w:pPr>
      <w:r w:rsidDel="00000000" w:rsidR="00000000" w:rsidRPr="00000000">
        <w:rPr>
          <w:rtl w:val="0"/>
        </w:rPr>
        <w:t xml:space="preserve">...</w:t>
      </w:r>
    </w:p>
    <w:sectPr>
      <w:pgSz w:h="15840" w:w="12240" w:orient="portrait"/>
      <w:pgMar w:bottom="1539" w:top="1436" w:left="1440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B Nazani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77" w:hanging="177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58" w:hanging="115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78" w:hanging="187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98" w:hanging="259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18" w:hanging="331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38" w:hanging="403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58" w:hanging="475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78" w:hanging="547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98" w:hanging="6198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-US"/>
      </w:rPr>
    </w:rPrDefault>
    <w:pPrDefault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bidi w:val="1"/>
        <w:spacing w:line="259" w:lineRule="auto"/>
        <w:ind w:left="-54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.0" w:type="dxa"/>
        <w:left w:w="107.0" w:type="dxa"/>
        <w:bottom w:w="0.0" w:type="dxa"/>
        <w:right w:w="3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.0" w:type="dxa"/>
        <w:left w:w="115.0" w:type="dxa"/>
        <w:bottom w:w="0.0" w:type="dxa"/>
        <w:right w:w="3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